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BAD" w:rsidRDefault="00451BAD" w:rsidP="00162328">
      <w:pPr>
        <w:jc w:val="center"/>
        <w:rPr>
          <w:rFonts w:ascii="Arial" w:hAnsi="Arial" w:cs="Arial"/>
          <w:b/>
        </w:rPr>
      </w:pPr>
    </w:p>
    <w:p w:rsidR="00451BAD" w:rsidRPr="0032416A" w:rsidRDefault="00451BAD" w:rsidP="00162328">
      <w:pPr>
        <w:jc w:val="center"/>
        <w:rPr>
          <w:rFonts w:ascii="Arial" w:hAnsi="Arial" w:cs="Arial"/>
        </w:rPr>
      </w:pPr>
    </w:p>
    <w:p w:rsidR="00CD7627" w:rsidRPr="0032416A" w:rsidRDefault="00AA074C" w:rsidP="00162328">
      <w:pPr>
        <w:jc w:val="center"/>
        <w:rPr>
          <w:rFonts w:ascii="Arial" w:hAnsi="Arial" w:cs="Arial"/>
        </w:rPr>
      </w:pPr>
      <w:r w:rsidRPr="0032416A">
        <w:rPr>
          <w:rFonts w:ascii="Arial" w:hAnsi="Arial" w:cs="Arial"/>
        </w:rPr>
        <w:t>Z</w:t>
      </w:r>
      <w:r w:rsidR="00CD7627" w:rsidRPr="0032416A">
        <w:rPr>
          <w:rFonts w:ascii="Arial" w:hAnsi="Arial" w:cs="Arial"/>
        </w:rPr>
        <w:t>arządzenie</w:t>
      </w:r>
      <w:r w:rsidRPr="0032416A">
        <w:rPr>
          <w:rFonts w:ascii="Arial" w:hAnsi="Arial" w:cs="Arial"/>
        </w:rPr>
        <w:t xml:space="preserve">  Nr</w:t>
      </w:r>
      <w:r w:rsidR="001E7B01">
        <w:rPr>
          <w:rFonts w:ascii="Arial" w:hAnsi="Arial" w:cs="Arial"/>
        </w:rPr>
        <w:t xml:space="preserve"> 40/2016</w:t>
      </w:r>
    </w:p>
    <w:p w:rsidR="00AA074C" w:rsidRPr="0032416A" w:rsidRDefault="00AA074C" w:rsidP="00162328">
      <w:pPr>
        <w:jc w:val="center"/>
        <w:rPr>
          <w:rFonts w:ascii="Arial" w:hAnsi="Arial" w:cs="Arial"/>
        </w:rPr>
      </w:pPr>
      <w:r w:rsidRPr="0032416A">
        <w:rPr>
          <w:rFonts w:ascii="Arial" w:hAnsi="Arial" w:cs="Arial"/>
        </w:rPr>
        <w:t>Burmistrza  Lubienia Kujawskiego</w:t>
      </w:r>
    </w:p>
    <w:p w:rsidR="00AA074C" w:rsidRPr="0032416A" w:rsidRDefault="00992389" w:rsidP="0099238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 dnia </w:t>
      </w:r>
      <w:r w:rsidR="00AA074C" w:rsidRPr="0032416A">
        <w:rPr>
          <w:rFonts w:ascii="Arial" w:hAnsi="Arial" w:cs="Arial"/>
        </w:rPr>
        <w:t xml:space="preserve"> </w:t>
      </w:r>
      <w:r w:rsidR="00197AE1">
        <w:rPr>
          <w:rFonts w:ascii="Arial" w:hAnsi="Arial" w:cs="Arial"/>
        </w:rPr>
        <w:t xml:space="preserve">24 maja </w:t>
      </w:r>
      <w:r w:rsidR="00AA074C" w:rsidRPr="0032416A">
        <w:rPr>
          <w:rFonts w:ascii="Arial" w:hAnsi="Arial" w:cs="Arial"/>
        </w:rPr>
        <w:t>2016 roku</w:t>
      </w:r>
    </w:p>
    <w:p w:rsidR="00064DA2" w:rsidRPr="0032416A" w:rsidRDefault="00064DA2">
      <w:pPr>
        <w:rPr>
          <w:rFonts w:ascii="Arial" w:hAnsi="Arial" w:cs="Arial"/>
        </w:rPr>
      </w:pPr>
    </w:p>
    <w:p w:rsidR="00F91FA2" w:rsidRPr="0032416A" w:rsidRDefault="00064DA2">
      <w:pPr>
        <w:rPr>
          <w:rFonts w:ascii="Arial" w:hAnsi="Arial" w:cs="Arial"/>
        </w:rPr>
      </w:pPr>
      <w:r w:rsidRPr="0032416A">
        <w:rPr>
          <w:rFonts w:ascii="Arial" w:hAnsi="Arial" w:cs="Arial"/>
        </w:rPr>
        <w:t>w sprawie wprowadzenia zasad (polit</w:t>
      </w:r>
      <w:r w:rsidR="00CD7627" w:rsidRPr="0032416A">
        <w:rPr>
          <w:rFonts w:ascii="Arial" w:hAnsi="Arial" w:cs="Arial"/>
        </w:rPr>
        <w:t>yki) rachunkowości  dotyczących</w:t>
      </w:r>
      <w:r w:rsidRPr="0032416A">
        <w:rPr>
          <w:rFonts w:ascii="Arial" w:hAnsi="Arial" w:cs="Arial"/>
        </w:rPr>
        <w:t xml:space="preserve"> projektu „Przebudowa dróg gminny</w:t>
      </w:r>
      <w:r w:rsidR="00CD7627" w:rsidRPr="0032416A">
        <w:rPr>
          <w:rFonts w:ascii="Arial" w:hAnsi="Arial" w:cs="Arial"/>
        </w:rPr>
        <w:t xml:space="preserve">ch 191433C, 191488C oraz 191489 </w:t>
      </w:r>
      <w:r w:rsidRPr="0032416A">
        <w:rPr>
          <w:rFonts w:ascii="Arial" w:hAnsi="Arial" w:cs="Arial"/>
        </w:rPr>
        <w:t>w mie</w:t>
      </w:r>
      <w:r w:rsidR="00CD7627" w:rsidRPr="0032416A">
        <w:rPr>
          <w:rFonts w:ascii="Arial" w:hAnsi="Arial" w:cs="Arial"/>
        </w:rPr>
        <w:t xml:space="preserve">jscowości Kretkowo, Rutkowice”  z </w:t>
      </w:r>
      <w:r w:rsidRPr="0032416A">
        <w:rPr>
          <w:rFonts w:ascii="Arial" w:hAnsi="Arial" w:cs="Arial"/>
        </w:rPr>
        <w:t xml:space="preserve">udziałem środków Europejskiego Funduszu Rolnego na rzecz Rozwoju </w:t>
      </w:r>
      <w:r w:rsidR="00CD7627" w:rsidRPr="0032416A">
        <w:rPr>
          <w:rFonts w:ascii="Arial" w:hAnsi="Arial" w:cs="Arial"/>
        </w:rPr>
        <w:t>Obszarów Wiejskich w ramach PROW n</w:t>
      </w:r>
      <w:r w:rsidRPr="0032416A">
        <w:rPr>
          <w:rFonts w:ascii="Arial" w:hAnsi="Arial" w:cs="Arial"/>
        </w:rPr>
        <w:t>a lata 2014 –</w:t>
      </w:r>
      <w:r w:rsidR="005955FA" w:rsidRPr="0032416A">
        <w:rPr>
          <w:rFonts w:ascii="Arial" w:hAnsi="Arial" w:cs="Arial"/>
        </w:rPr>
        <w:t xml:space="preserve"> 2020</w:t>
      </w:r>
    </w:p>
    <w:p w:rsidR="00AE374C" w:rsidRPr="00162328" w:rsidRDefault="00F91FA2">
      <w:pPr>
        <w:rPr>
          <w:rFonts w:ascii="Arial" w:hAnsi="Arial" w:cs="Arial"/>
        </w:rPr>
      </w:pPr>
      <w:r w:rsidRPr="00162328">
        <w:rPr>
          <w:rFonts w:ascii="Arial" w:hAnsi="Arial" w:cs="Arial"/>
          <w:b/>
        </w:rPr>
        <w:t xml:space="preserve">                </w:t>
      </w:r>
      <w:r w:rsidRPr="00162328">
        <w:rPr>
          <w:rFonts w:ascii="Arial" w:hAnsi="Arial" w:cs="Arial"/>
        </w:rPr>
        <w:t xml:space="preserve">Na podstawie art.10 ust.2 ustawy z dnia 29 września 1994 r. </w:t>
      </w:r>
      <w:r w:rsidR="00FB3B35" w:rsidRPr="00162328">
        <w:rPr>
          <w:rFonts w:ascii="Arial" w:hAnsi="Arial" w:cs="Arial"/>
        </w:rPr>
        <w:t>o rachun</w:t>
      </w:r>
      <w:r w:rsidR="00AE374C" w:rsidRPr="00162328">
        <w:rPr>
          <w:rFonts w:ascii="Arial" w:hAnsi="Arial" w:cs="Arial"/>
        </w:rPr>
        <w:t>kowości (Dz.U. z 2013</w:t>
      </w:r>
      <w:r w:rsidR="00FB3B35" w:rsidRPr="00162328">
        <w:rPr>
          <w:rFonts w:ascii="Arial" w:hAnsi="Arial" w:cs="Arial"/>
        </w:rPr>
        <w:t xml:space="preserve">  poz.330 ze zm.) oraz rozporządzenia Ministra Finansów z dnia 04 marca 2013</w:t>
      </w:r>
      <w:r w:rsidR="008C4F28">
        <w:rPr>
          <w:rFonts w:ascii="Arial" w:hAnsi="Arial" w:cs="Arial"/>
        </w:rPr>
        <w:t xml:space="preserve"> </w:t>
      </w:r>
      <w:r w:rsidR="00FB3B35" w:rsidRPr="00162328">
        <w:rPr>
          <w:rFonts w:ascii="Arial" w:hAnsi="Arial" w:cs="Arial"/>
        </w:rPr>
        <w:t>r.   sprawie szczególnych zasad rachunkowości oraz pl</w:t>
      </w:r>
      <w:r w:rsidR="008C4F28">
        <w:rPr>
          <w:rFonts w:ascii="Arial" w:hAnsi="Arial" w:cs="Arial"/>
        </w:rPr>
        <w:t xml:space="preserve">anów kont dla budżetu państwa, </w:t>
      </w:r>
      <w:r w:rsidR="00FB3B35" w:rsidRPr="00162328">
        <w:rPr>
          <w:rFonts w:ascii="Arial" w:hAnsi="Arial" w:cs="Arial"/>
        </w:rPr>
        <w:t xml:space="preserve">budżetów </w:t>
      </w:r>
      <w:r w:rsidR="00AE374C" w:rsidRPr="00162328">
        <w:rPr>
          <w:rFonts w:ascii="Arial" w:hAnsi="Arial" w:cs="Arial"/>
        </w:rPr>
        <w:t>jednostek samorządu terytorialnego, jednostek budżetowych, samorządowych zakładów budżetowych, państwowych funduszy celowych oraz jednostek budżetowych mających siedzibę poza granicami Rzeczpospolitej Polskiej (Dz.U. z 2013 r. poz. 289 ) oraz rozporządzenia Ministra Finansów z dnia 2 marca 2010 r. w sprawie szczegółowej klasyfikacji dochodów, wydatków, przychodów  i rozchodó</w:t>
      </w:r>
      <w:r w:rsidR="00904A03" w:rsidRPr="00162328">
        <w:rPr>
          <w:rFonts w:ascii="Arial" w:hAnsi="Arial" w:cs="Arial"/>
        </w:rPr>
        <w:t>w oraz środków pochodzących za ź</w:t>
      </w:r>
      <w:r w:rsidR="00AE374C" w:rsidRPr="00162328">
        <w:rPr>
          <w:rFonts w:ascii="Arial" w:hAnsi="Arial" w:cs="Arial"/>
        </w:rPr>
        <w:t xml:space="preserve">ródeł zagranicznych ( </w:t>
      </w:r>
      <w:r w:rsidR="002A10D2" w:rsidRPr="00162328">
        <w:rPr>
          <w:rFonts w:ascii="Arial" w:hAnsi="Arial" w:cs="Arial"/>
        </w:rPr>
        <w:t>Dz.</w:t>
      </w:r>
      <w:r w:rsidR="00E95E96">
        <w:rPr>
          <w:rFonts w:ascii="Arial" w:hAnsi="Arial" w:cs="Arial"/>
        </w:rPr>
        <w:t xml:space="preserve"> </w:t>
      </w:r>
      <w:r w:rsidR="002A10D2" w:rsidRPr="00162328">
        <w:rPr>
          <w:rFonts w:ascii="Arial" w:hAnsi="Arial" w:cs="Arial"/>
        </w:rPr>
        <w:t>U.</w:t>
      </w:r>
      <w:r w:rsidR="00E95E96">
        <w:rPr>
          <w:rFonts w:ascii="Arial" w:hAnsi="Arial" w:cs="Arial"/>
        </w:rPr>
        <w:t xml:space="preserve"> </w:t>
      </w:r>
      <w:r w:rsidR="002A10D2" w:rsidRPr="00162328">
        <w:rPr>
          <w:rFonts w:ascii="Arial" w:hAnsi="Arial" w:cs="Arial"/>
        </w:rPr>
        <w:t xml:space="preserve">z 2010 r. Nr 38, poz. 207), </w:t>
      </w:r>
      <w:r w:rsidR="00AE374C" w:rsidRPr="00162328">
        <w:rPr>
          <w:rFonts w:ascii="Arial" w:hAnsi="Arial" w:cs="Arial"/>
        </w:rPr>
        <w:t xml:space="preserve">zarządzam </w:t>
      </w:r>
      <w:r w:rsidR="005955FA" w:rsidRPr="00162328">
        <w:rPr>
          <w:rFonts w:ascii="Arial" w:hAnsi="Arial" w:cs="Arial"/>
        </w:rPr>
        <w:t>co następuje:</w:t>
      </w:r>
    </w:p>
    <w:p w:rsidR="00904A03" w:rsidRPr="00162328" w:rsidRDefault="00AE374C" w:rsidP="00497976">
      <w:pPr>
        <w:rPr>
          <w:rFonts w:ascii="Arial" w:hAnsi="Arial" w:cs="Arial"/>
        </w:rPr>
      </w:pPr>
      <w:r w:rsidRPr="00162328">
        <w:rPr>
          <w:rFonts w:ascii="Arial" w:hAnsi="Arial" w:cs="Arial"/>
        </w:rPr>
        <w:t>§ 1.</w:t>
      </w:r>
      <w:r w:rsidR="00D62B37" w:rsidRPr="00162328">
        <w:rPr>
          <w:rFonts w:ascii="Arial" w:hAnsi="Arial" w:cs="Arial"/>
        </w:rPr>
        <w:t xml:space="preserve"> </w:t>
      </w:r>
      <w:r w:rsidR="00904A03" w:rsidRPr="00162328">
        <w:rPr>
          <w:rFonts w:ascii="Arial" w:hAnsi="Arial" w:cs="Arial"/>
        </w:rPr>
        <w:t>Wprowadza się, jako obowiązujące zasady (politykę) rachunkowości dotyczące projektu „Przebudowa dróg gminnych 191433C, 191488C oraz 191489C w miejscowościach Kretkowo, Rutkowice” z udziałem środków Europejskiego Funduszu Rolnego na rzecz Rozwoju Obszarów Wiejskich w ramach PROW na lata 2014 -  2020 stanowiące załącznik do niniejszego zarządzenia.</w:t>
      </w:r>
    </w:p>
    <w:p w:rsidR="00F91FA2" w:rsidRPr="00162328" w:rsidRDefault="00904A03" w:rsidP="0001343D">
      <w:pPr>
        <w:rPr>
          <w:rFonts w:ascii="Arial" w:hAnsi="Arial" w:cs="Arial"/>
        </w:rPr>
      </w:pPr>
      <w:r w:rsidRPr="00162328">
        <w:rPr>
          <w:rFonts w:ascii="Arial" w:hAnsi="Arial" w:cs="Arial"/>
        </w:rPr>
        <w:t>§ 2.</w:t>
      </w:r>
      <w:r w:rsidR="00D62B37" w:rsidRPr="00162328">
        <w:rPr>
          <w:rFonts w:ascii="Arial" w:hAnsi="Arial" w:cs="Arial"/>
        </w:rPr>
        <w:t xml:space="preserve"> </w:t>
      </w:r>
      <w:r w:rsidR="005955FA" w:rsidRPr="00162328">
        <w:rPr>
          <w:rFonts w:ascii="Arial" w:hAnsi="Arial" w:cs="Arial"/>
        </w:rPr>
        <w:t xml:space="preserve">Zarządzenie wchodzi w życie z dniem podjęcia i podlega publikacji poprzez ogłoszenie  </w:t>
      </w:r>
      <w:r w:rsidR="002647D5" w:rsidRPr="00162328">
        <w:rPr>
          <w:rFonts w:ascii="Arial" w:hAnsi="Arial" w:cs="Arial"/>
        </w:rPr>
        <w:t xml:space="preserve">w </w:t>
      </w:r>
      <w:r w:rsidR="005955FA" w:rsidRPr="00162328">
        <w:rPr>
          <w:rFonts w:ascii="Arial" w:hAnsi="Arial" w:cs="Arial"/>
        </w:rPr>
        <w:t xml:space="preserve">Biuletynie Informacji Publicznej Urzędu Miejskiego oraz sposób zwyczajowo przyjęty poprzez ogłoszenie na tablicy ogłoszeń. </w:t>
      </w:r>
    </w:p>
    <w:p w:rsidR="00384F59" w:rsidRPr="00162328" w:rsidRDefault="00384F59" w:rsidP="00384F59">
      <w:pPr>
        <w:rPr>
          <w:rFonts w:ascii="Arial" w:hAnsi="Arial" w:cs="Arial"/>
        </w:rPr>
      </w:pPr>
    </w:p>
    <w:p w:rsidR="002B0CCE" w:rsidRPr="00162328" w:rsidRDefault="002B0CCE" w:rsidP="00384F59">
      <w:pPr>
        <w:rPr>
          <w:rFonts w:ascii="Arial" w:hAnsi="Arial" w:cs="Arial"/>
        </w:rPr>
      </w:pPr>
    </w:p>
    <w:p w:rsidR="002B0CCE" w:rsidRPr="00162328" w:rsidRDefault="002B0CCE" w:rsidP="00384F59">
      <w:pPr>
        <w:rPr>
          <w:rFonts w:ascii="Arial" w:hAnsi="Arial" w:cs="Arial"/>
        </w:rPr>
      </w:pPr>
    </w:p>
    <w:p w:rsidR="002B0CCE" w:rsidRPr="00162328" w:rsidRDefault="002B0CCE" w:rsidP="00384F59">
      <w:pPr>
        <w:rPr>
          <w:rFonts w:ascii="Arial" w:hAnsi="Arial" w:cs="Arial"/>
        </w:rPr>
      </w:pPr>
    </w:p>
    <w:p w:rsidR="002B0CCE" w:rsidRDefault="002B0CCE" w:rsidP="00384F59">
      <w:pPr>
        <w:rPr>
          <w:rFonts w:ascii="Arial" w:hAnsi="Arial" w:cs="Arial"/>
        </w:rPr>
      </w:pPr>
    </w:p>
    <w:p w:rsidR="00451BAD" w:rsidRDefault="00451BAD" w:rsidP="00384F59">
      <w:pPr>
        <w:rPr>
          <w:rFonts w:ascii="Arial" w:hAnsi="Arial" w:cs="Arial"/>
        </w:rPr>
      </w:pPr>
    </w:p>
    <w:p w:rsidR="00451BAD" w:rsidRDefault="00451BAD" w:rsidP="00384F59">
      <w:pPr>
        <w:rPr>
          <w:rFonts w:ascii="Arial" w:hAnsi="Arial" w:cs="Arial"/>
        </w:rPr>
      </w:pPr>
    </w:p>
    <w:p w:rsidR="00451BAD" w:rsidRDefault="00451BAD" w:rsidP="00384F59">
      <w:pPr>
        <w:rPr>
          <w:rFonts w:ascii="Arial" w:hAnsi="Arial" w:cs="Arial"/>
        </w:rPr>
      </w:pPr>
    </w:p>
    <w:p w:rsidR="00451BAD" w:rsidRDefault="00451BAD" w:rsidP="00384F59">
      <w:pPr>
        <w:rPr>
          <w:rFonts w:ascii="Arial" w:hAnsi="Arial" w:cs="Arial"/>
        </w:rPr>
      </w:pPr>
    </w:p>
    <w:p w:rsidR="00451BAD" w:rsidRDefault="00451BAD" w:rsidP="00384F59">
      <w:pPr>
        <w:rPr>
          <w:rFonts w:ascii="Arial" w:hAnsi="Arial" w:cs="Arial"/>
        </w:rPr>
      </w:pPr>
    </w:p>
    <w:p w:rsidR="00451BAD" w:rsidRDefault="00451BAD" w:rsidP="00384F59">
      <w:pPr>
        <w:rPr>
          <w:rFonts w:ascii="Arial" w:hAnsi="Arial" w:cs="Arial"/>
        </w:rPr>
      </w:pPr>
    </w:p>
    <w:p w:rsidR="00451BAD" w:rsidRPr="00162328" w:rsidRDefault="00451BAD" w:rsidP="00384F59">
      <w:pPr>
        <w:rPr>
          <w:rFonts w:ascii="Arial" w:hAnsi="Arial" w:cs="Arial"/>
        </w:rPr>
      </w:pPr>
    </w:p>
    <w:p w:rsidR="00384F59" w:rsidRPr="00162328" w:rsidRDefault="00384F59" w:rsidP="004C26EC">
      <w:pPr>
        <w:jc w:val="right"/>
        <w:rPr>
          <w:rFonts w:ascii="Arial" w:hAnsi="Arial" w:cs="Arial"/>
        </w:rPr>
      </w:pPr>
    </w:p>
    <w:p w:rsidR="009D4749" w:rsidRPr="00162328" w:rsidRDefault="002647D5" w:rsidP="004C26EC">
      <w:pPr>
        <w:jc w:val="right"/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Załącznik Nr </w:t>
      </w:r>
      <w:r w:rsidR="00384F59" w:rsidRPr="00162328">
        <w:rPr>
          <w:rFonts w:ascii="Arial" w:hAnsi="Arial" w:cs="Arial"/>
        </w:rPr>
        <w:t>1 d</w:t>
      </w:r>
      <w:r w:rsidR="00A35878" w:rsidRPr="00162328">
        <w:rPr>
          <w:rFonts w:ascii="Arial" w:hAnsi="Arial" w:cs="Arial"/>
        </w:rPr>
        <w:t xml:space="preserve">o Zarządzenia </w:t>
      </w:r>
      <w:r w:rsidR="00384F59" w:rsidRPr="00162328">
        <w:rPr>
          <w:rFonts w:ascii="Arial" w:hAnsi="Arial" w:cs="Arial"/>
        </w:rPr>
        <w:t xml:space="preserve"> Nr</w:t>
      </w:r>
      <w:r w:rsidR="001E26E4">
        <w:rPr>
          <w:rFonts w:ascii="Arial" w:hAnsi="Arial" w:cs="Arial"/>
        </w:rPr>
        <w:t xml:space="preserve"> 40/2016 </w:t>
      </w:r>
      <w:r w:rsidR="00384F59" w:rsidRPr="00162328">
        <w:rPr>
          <w:rFonts w:ascii="Arial" w:hAnsi="Arial" w:cs="Arial"/>
        </w:rPr>
        <w:t xml:space="preserve"> Burmistrza Lubienia Kuj.</w:t>
      </w:r>
      <w:r w:rsidR="004C26EC">
        <w:rPr>
          <w:rFonts w:ascii="Arial" w:hAnsi="Arial" w:cs="Arial"/>
        </w:rPr>
        <w:t xml:space="preserve"> z dnia 27 czerwca 2016 roku.</w:t>
      </w:r>
    </w:p>
    <w:p w:rsidR="00384F59" w:rsidRPr="00162328" w:rsidRDefault="00384F59" w:rsidP="00384F59">
      <w:pPr>
        <w:jc w:val="right"/>
        <w:rPr>
          <w:rFonts w:ascii="Arial" w:hAnsi="Arial" w:cs="Arial"/>
        </w:rPr>
      </w:pPr>
    </w:p>
    <w:p w:rsidR="009D4749" w:rsidRPr="00451BAD" w:rsidRDefault="009D4749" w:rsidP="00451BAD">
      <w:pPr>
        <w:rPr>
          <w:rFonts w:ascii="Arial" w:hAnsi="Arial" w:cs="Arial"/>
          <w:b/>
        </w:rPr>
      </w:pPr>
      <w:r w:rsidRPr="00451BAD">
        <w:rPr>
          <w:rFonts w:ascii="Arial" w:hAnsi="Arial" w:cs="Arial"/>
          <w:b/>
        </w:rPr>
        <w:t>ZASADY  OGÓLNE</w:t>
      </w:r>
    </w:p>
    <w:p w:rsidR="009D4749" w:rsidRPr="00162328" w:rsidRDefault="009D4749" w:rsidP="00F46AA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Celem prowadzenia rachunkowości jest wierne i rzetelne przedstawienie sytuacji majątkowej i finansowej projektu  </w:t>
      </w:r>
      <w:proofErr w:type="spellStart"/>
      <w:r w:rsidRPr="00162328">
        <w:rPr>
          <w:rFonts w:ascii="Arial" w:hAnsi="Arial" w:cs="Arial"/>
        </w:rPr>
        <w:t>pn</w:t>
      </w:r>
      <w:proofErr w:type="spellEnd"/>
      <w:r w:rsidRPr="00162328">
        <w:rPr>
          <w:rFonts w:ascii="Arial" w:hAnsi="Arial" w:cs="Arial"/>
        </w:rPr>
        <w:t>.”Przebudowa dróg gminnych 191433C, 191488C oraz 191489C w miejscowościach Kretkowo, Rutkowice”.</w:t>
      </w:r>
    </w:p>
    <w:p w:rsidR="00806F21" w:rsidRPr="00162328" w:rsidRDefault="00806F21" w:rsidP="00F46AA5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Urząd Miejski w Lubieniu Kujawskim oraz Budżet Gminy (ORGAN) posiadają wspólny rachunek bankowy o numerze 57 9557 1029 0000 3186 2000 0003 BS w Kowalu o/Lubien Kujawski. Do dysponowania środkami pieniężnymi znajdującymi się na rachunku bankowym upoważnione są osoby zgodnie z </w:t>
      </w:r>
      <w:r w:rsidR="009D4749" w:rsidRPr="00162328">
        <w:rPr>
          <w:rFonts w:ascii="Arial" w:hAnsi="Arial" w:cs="Arial"/>
        </w:rPr>
        <w:t xml:space="preserve"> </w:t>
      </w:r>
      <w:r w:rsidRPr="00162328">
        <w:rPr>
          <w:rFonts w:ascii="Arial" w:hAnsi="Arial" w:cs="Arial"/>
        </w:rPr>
        <w:t xml:space="preserve">kartami wzorów podpisów. </w:t>
      </w:r>
    </w:p>
    <w:p w:rsidR="00FD1DC1" w:rsidRPr="00162328" w:rsidRDefault="00806F21" w:rsidP="00FD1DC1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Beneficjentem środków finansowych z Unii Europejskiej w zakresie realizacji projektu jest </w:t>
      </w:r>
      <w:r w:rsidR="009D4749" w:rsidRPr="00162328">
        <w:rPr>
          <w:rFonts w:ascii="Arial" w:hAnsi="Arial" w:cs="Arial"/>
        </w:rPr>
        <w:t xml:space="preserve"> </w:t>
      </w:r>
      <w:r w:rsidRPr="00162328">
        <w:rPr>
          <w:rFonts w:ascii="Arial" w:hAnsi="Arial" w:cs="Arial"/>
        </w:rPr>
        <w:t>Gmina Lubień Kujawski realizatorem jest Urząd Miejski w Lu</w:t>
      </w:r>
      <w:r w:rsidR="00B2227F" w:rsidRPr="00162328">
        <w:rPr>
          <w:rFonts w:ascii="Arial" w:hAnsi="Arial" w:cs="Arial"/>
        </w:rPr>
        <w:t>bieniu Kujawskim (jednostka budż</w:t>
      </w:r>
      <w:r w:rsidR="00234D07" w:rsidRPr="00162328">
        <w:rPr>
          <w:rFonts w:ascii="Arial" w:hAnsi="Arial" w:cs="Arial"/>
        </w:rPr>
        <w:t>etowa</w:t>
      </w:r>
      <w:r w:rsidRPr="00162328">
        <w:rPr>
          <w:rFonts w:ascii="Arial" w:hAnsi="Arial" w:cs="Arial"/>
        </w:rPr>
        <w:t>).</w:t>
      </w:r>
      <w:r w:rsidR="00234D07" w:rsidRPr="00162328">
        <w:rPr>
          <w:rFonts w:ascii="Arial" w:hAnsi="Arial" w:cs="Arial"/>
        </w:rPr>
        <w:t xml:space="preserve"> </w:t>
      </w:r>
      <w:r w:rsidR="00B2227F" w:rsidRPr="00162328">
        <w:rPr>
          <w:rFonts w:ascii="Arial" w:hAnsi="Arial" w:cs="Arial"/>
        </w:rPr>
        <w:t>Księgi rachunkowe projektu prowadzone są w Urzędzie Miejskim w Lubieniu Kujawskim w referacie finansowym komputerowo w systemie programu komputerowego.</w:t>
      </w:r>
    </w:p>
    <w:p w:rsidR="00B2227F" w:rsidRPr="007109F7" w:rsidRDefault="00B2227F" w:rsidP="007109F7">
      <w:pPr>
        <w:ind w:left="360"/>
        <w:rPr>
          <w:rFonts w:ascii="Arial" w:hAnsi="Arial" w:cs="Arial"/>
          <w:i/>
        </w:rPr>
      </w:pPr>
      <w:r w:rsidRPr="007109F7">
        <w:rPr>
          <w:rFonts w:ascii="Arial" w:hAnsi="Arial" w:cs="Arial"/>
        </w:rPr>
        <w:t xml:space="preserve">W planie finansowym jednostki budżetowej wydatki na realizację Projektu ujęte są w </w:t>
      </w:r>
      <w:r w:rsidRPr="007109F7">
        <w:rPr>
          <w:rFonts w:ascii="Arial" w:hAnsi="Arial" w:cs="Arial"/>
          <w:i/>
        </w:rPr>
        <w:t>dziale 600 „Transport i łączność”, rozdział 60016 „Drogi publiczne gminne”.</w:t>
      </w:r>
    </w:p>
    <w:p w:rsidR="006B412E" w:rsidRPr="00162328" w:rsidRDefault="00B2227F" w:rsidP="001D477D">
      <w:pPr>
        <w:rPr>
          <w:rFonts w:ascii="Arial" w:hAnsi="Arial" w:cs="Arial"/>
          <w:b/>
        </w:rPr>
      </w:pPr>
      <w:r w:rsidRPr="00162328">
        <w:rPr>
          <w:rFonts w:ascii="Arial" w:hAnsi="Arial" w:cs="Arial"/>
          <w:b/>
        </w:rPr>
        <w:t xml:space="preserve">KLASYFIKACJA BUDŻETOWA </w:t>
      </w:r>
    </w:p>
    <w:p w:rsidR="00B2227F" w:rsidRPr="00162328" w:rsidRDefault="00BC3876" w:rsidP="001D477D">
      <w:pPr>
        <w:rPr>
          <w:rFonts w:ascii="Arial" w:hAnsi="Arial" w:cs="Arial"/>
          <w:b/>
        </w:rPr>
      </w:pPr>
      <w:r w:rsidRPr="00162328">
        <w:rPr>
          <w:rFonts w:ascii="Arial" w:hAnsi="Arial" w:cs="Arial"/>
        </w:rPr>
        <w:t>Ewidencja księgowa Projektu prowadzona jest w sposób umożliwiający identyfikacje zadania, zgodnie z klasyfikacją budżetową określoną w rozporządzeniu Ministra Finansów w sprawie szczegółowej klasyfikacji dochodów, wydatków, przychodów  i rozchodów oraz środków pochodzących ze źródeł zagranicznych. W paragrafach klasyfikacji budżetowej dla danego Projektu stosuje się cyfrę tj.”8” i „9”,które odpowiednio oznaczają:</w:t>
      </w:r>
    </w:p>
    <w:p w:rsidR="00BC3876" w:rsidRPr="00162328" w:rsidRDefault="00BC3876" w:rsidP="00B73E86">
      <w:pPr>
        <w:rPr>
          <w:rFonts w:ascii="Arial" w:hAnsi="Arial" w:cs="Arial"/>
        </w:rPr>
      </w:pPr>
      <w:r w:rsidRPr="00162328">
        <w:rPr>
          <w:rFonts w:ascii="Arial" w:hAnsi="Arial" w:cs="Arial"/>
        </w:rPr>
        <w:t>8 – dla operacji finansowych z PROW</w:t>
      </w:r>
    </w:p>
    <w:p w:rsidR="00BC3876" w:rsidRPr="00162328" w:rsidRDefault="00BC3876" w:rsidP="00464914">
      <w:p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9 – dla operacji finansowych ze środków budżetu </w:t>
      </w:r>
    </w:p>
    <w:p w:rsidR="009D4749" w:rsidRPr="00162328" w:rsidRDefault="00F74483" w:rsidP="002D45D4">
      <w:pPr>
        <w:rPr>
          <w:rFonts w:ascii="Arial" w:hAnsi="Arial" w:cs="Arial"/>
          <w:b/>
        </w:rPr>
      </w:pPr>
      <w:r w:rsidRPr="00162328">
        <w:rPr>
          <w:rFonts w:ascii="Arial" w:hAnsi="Arial" w:cs="Arial"/>
          <w:b/>
        </w:rPr>
        <w:t xml:space="preserve">OBIEG, OPIS I KONTROLA DOKUMENTÓW  KSIĘGOWYCH </w:t>
      </w:r>
    </w:p>
    <w:p w:rsidR="00F74483" w:rsidRPr="00162328" w:rsidRDefault="00F74483" w:rsidP="00230BA1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Realizacja wydatków następuje zgodnie z projektem, podpisanymi umowami, aneksami i  harmonogramami, na podstawie prawidłowo wystawionych, </w:t>
      </w:r>
      <w:r w:rsidR="009F47CF" w:rsidRPr="00162328">
        <w:rPr>
          <w:rFonts w:ascii="Arial" w:hAnsi="Arial" w:cs="Arial"/>
        </w:rPr>
        <w:t>opisanych i zatwierdzonych dokumentów księgowych.</w:t>
      </w:r>
    </w:p>
    <w:p w:rsidR="009F47CF" w:rsidRPr="00162328" w:rsidRDefault="009F47CF" w:rsidP="00F74483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Płatności dokonywane są w formie bezgotówkowej za pomocą elektronicznego systemu na podstawie dokumentów księgowych stwierdzających konieczność dokonywania ww. przelewu. Potwierdzeniem dokonania przelewu/zapłaty jest </w:t>
      </w:r>
      <w:r w:rsidR="002241EA">
        <w:rPr>
          <w:rFonts w:ascii="Arial" w:hAnsi="Arial" w:cs="Arial"/>
        </w:rPr>
        <w:t>potwierdzenie operacji</w:t>
      </w:r>
      <w:r w:rsidRPr="00162328">
        <w:rPr>
          <w:rFonts w:ascii="Arial" w:hAnsi="Arial" w:cs="Arial"/>
        </w:rPr>
        <w:t xml:space="preserve"> zlecenia oraz wyciąg bankowy.</w:t>
      </w:r>
    </w:p>
    <w:p w:rsidR="009F47CF" w:rsidRPr="00162328" w:rsidRDefault="009F47CF" w:rsidP="00F74483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Dowody księgowe (faktury) dotyczące zatwierdzenia i akceptacji Projektu finansowego ze środków unijnych podpisane są przez </w:t>
      </w:r>
      <w:r w:rsidR="002B02D7" w:rsidRPr="00162328">
        <w:rPr>
          <w:rFonts w:ascii="Arial" w:hAnsi="Arial" w:cs="Arial"/>
        </w:rPr>
        <w:t xml:space="preserve">Burmistrza oraz Skarbnika lub osobę przez </w:t>
      </w:r>
      <w:r w:rsidR="00432397" w:rsidRPr="00162328">
        <w:rPr>
          <w:rFonts w:ascii="Arial" w:hAnsi="Arial" w:cs="Arial"/>
        </w:rPr>
        <w:t>nich</w:t>
      </w:r>
      <w:r w:rsidR="002B02D7" w:rsidRPr="00162328">
        <w:rPr>
          <w:rFonts w:ascii="Arial" w:hAnsi="Arial" w:cs="Arial"/>
        </w:rPr>
        <w:t xml:space="preserve"> upoważnioną. Pod względem merytorycznym faktury podpisuje pracownik inwestycji, zamówień publicznych, który poświadcza faktyczne i prawidłowe poniesienie wydatków oraz ich kwalifikowalność, sprawdza czy dane zawarte na dowodach księgowych są zgodne z zawartą umową o dofinansowanie Projektu, umową z wykonawcą zadania, harmonogramem rzeczowo – finansowym. </w:t>
      </w:r>
      <w:r w:rsidR="00EA18DF" w:rsidRPr="00162328">
        <w:rPr>
          <w:rFonts w:ascii="Arial" w:hAnsi="Arial" w:cs="Arial"/>
        </w:rPr>
        <w:t>Natomiast pod względem formalnym i rachunkowym dokumenty podpisywane są przez pracownika referatu finansowego.</w:t>
      </w:r>
    </w:p>
    <w:p w:rsidR="00EA18DF" w:rsidRPr="00162328" w:rsidRDefault="00EA18DF" w:rsidP="00F74483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>Pr</w:t>
      </w:r>
      <w:r w:rsidR="008C4F28">
        <w:rPr>
          <w:rFonts w:ascii="Arial" w:hAnsi="Arial" w:cs="Arial"/>
        </w:rPr>
        <w:t>acownik inwestycji realizujący</w:t>
      </w:r>
      <w:r w:rsidRPr="00162328">
        <w:rPr>
          <w:rFonts w:ascii="Arial" w:hAnsi="Arial" w:cs="Arial"/>
        </w:rPr>
        <w:t xml:space="preserve"> Projekt przygotowuje wnioski o płatność z częścią sprawozdawczą z przebiegu realizacji Projektu w sposób poprawny, terminowy i rzetelny oraz przesyła je do Instytucji Pośredniczącej.</w:t>
      </w:r>
    </w:p>
    <w:p w:rsidR="002B02D7" w:rsidRPr="00162328" w:rsidRDefault="004C1ADC" w:rsidP="002B02D7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lastRenderedPageBreak/>
        <w:t xml:space="preserve">Beneficjent składa wnioski o płatność w formie i w oparciu o wzór określony przez Instytucję Zarządzającą oraz zobowiązany jest do złożenia załączników do wysłanego drogą elektroniczną </w:t>
      </w:r>
      <w:r w:rsidR="006F0EE3" w:rsidRPr="00162328">
        <w:rPr>
          <w:rFonts w:ascii="Arial" w:hAnsi="Arial" w:cs="Arial"/>
        </w:rPr>
        <w:t>Wniosku o płatność.</w:t>
      </w:r>
    </w:p>
    <w:p w:rsidR="002647D5" w:rsidRPr="00162328" w:rsidRDefault="002647D5" w:rsidP="002B02D7">
      <w:pPr>
        <w:pStyle w:val="Akapitzlist"/>
        <w:rPr>
          <w:rFonts w:ascii="Arial" w:hAnsi="Arial" w:cs="Arial"/>
        </w:rPr>
      </w:pPr>
    </w:p>
    <w:p w:rsidR="006F0EE3" w:rsidRPr="00451BAD" w:rsidRDefault="006F0EE3" w:rsidP="00451BAD">
      <w:pPr>
        <w:rPr>
          <w:rFonts w:ascii="Arial" w:hAnsi="Arial" w:cs="Arial"/>
          <w:b/>
        </w:rPr>
      </w:pPr>
      <w:r w:rsidRPr="00451BAD">
        <w:rPr>
          <w:rFonts w:ascii="Arial" w:hAnsi="Arial" w:cs="Arial"/>
          <w:b/>
        </w:rPr>
        <w:t xml:space="preserve">EWIDENCJA KSIĘGOWA DOKUMENTÓW I OPERACJI FINANSOWYCH </w:t>
      </w:r>
    </w:p>
    <w:p w:rsidR="009C74C0" w:rsidRPr="007109F7" w:rsidRDefault="009C74C0" w:rsidP="007109F7">
      <w:pPr>
        <w:rPr>
          <w:rFonts w:ascii="Arial" w:hAnsi="Arial" w:cs="Arial"/>
        </w:rPr>
      </w:pPr>
      <w:r w:rsidRPr="007109F7">
        <w:rPr>
          <w:rFonts w:ascii="Arial" w:hAnsi="Arial" w:cs="Arial"/>
        </w:rPr>
        <w:t>Do prowadzenia ewidencji zadań związanych z realizacją projektu pt. ”Przebudowa dróg gminnych 191433C,</w:t>
      </w:r>
      <w:r w:rsidR="0028047A" w:rsidRPr="007109F7">
        <w:rPr>
          <w:rFonts w:ascii="Arial" w:hAnsi="Arial" w:cs="Arial"/>
        </w:rPr>
        <w:t xml:space="preserve"> </w:t>
      </w:r>
      <w:r w:rsidRPr="007109F7">
        <w:rPr>
          <w:rFonts w:ascii="Arial" w:hAnsi="Arial" w:cs="Arial"/>
        </w:rPr>
        <w:t>191488C oraz 101489C w miejscowościach Kretkowo, Rutkowice” współfinansowanego z udziałem Środków Europejskiego Funduszu Rolnego na rzecz Rozwoju Obszarów Wiejskich w ramach PROW na lata 2014 – 2020 w Organie Gminy korzysta się z bilansowych kont syntetycznych:</w:t>
      </w:r>
    </w:p>
    <w:p w:rsidR="003842AA" w:rsidRPr="00162328" w:rsidRDefault="003842AA" w:rsidP="00707D03">
      <w:p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Wykaz kont </w:t>
      </w:r>
    </w:p>
    <w:p w:rsidR="003842AA" w:rsidRPr="00202D19" w:rsidRDefault="003842AA" w:rsidP="00202D19">
      <w:pPr>
        <w:rPr>
          <w:rFonts w:ascii="Arial" w:hAnsi="Arial" w:cs="Arial"/>
        </w:rPr>
      </w:pPr>
      <w:r w:rsidRPr="00202D19">
        <w:rPr>
          <w:rFonts w:ascii="Arial" w:hAnsi="Arial" w:cs="Arial"/>
        </w:rPr>
        <w:t>Konta bilansowe</w:t>
      </w:r>
    </w:p>
    <w:p w:rsidR="003842AA" w:rsidRPr="00162328" w:rsidRDefault="003842AA" w:rsidP="003842AA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>133</w:t>
      </w:r>
      <w:r w:rsidR="00197AE1">
        <w:rPr>
          <w:rFonts w:ascii="Arial" w:hAnsi="Arial" w:cs="Arial"/>
        </w:rPr>
        <w:t>-15</w:t>
      </w:r>
      <w:r w:rsidRPr="00162328">
        <w:rPr>
          <w:rFonts w:ascii="Arial" w:hAnsi="Arial" w:cs="Arial"/>
        </w:rPr>
        <w:t xml:space="preserve"> – Rachunek budżetu</w:t>
      </w:r>
    </w:p>
    <w:p w:rsidR="003842AA" w:rsidRPr="00162328" w:rsidRDefault="003842AA" w:rsidP="003842AA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>140 -  Środki pieniężne w drodze</w:t>
      </w:r>
    </w:p>
    <w:p w:rsidR="003842AA" w:rsidRPr="00162328" w:rsidRDefault="003842AA" w:rsidP="003842AA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>224 – Rozrachunki budżetu</w:t>
      </w:r>
    </w:p>
    <w:p w:rsidR="003842AA" w:rsidRPr="00162328" w:rsidRDefault="003842AA" w:rsidP="003842AA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240 – Pozostałe rozrachunki </w:t>
      </w:r>
    </w:p>
    <w:p w:rsidR="003842AA" w:rsidRPr="00162328" w:rsidRDefault="003842AA" w:rsidP="003842AA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>901 – Dochody budżetu (według klasyfikacji budżetowej)</w:t>
      </w:r>
    </w:p>
    <w:p w:rsidR="003842AA" w:rsidRPr="00162328" w:rsidRDefault="003842AA" w:rsidP="003842AA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>902 – Wydatki budżetu (według klasyfikacji budżetowej), z wyodrębnioną analityką dla projektu</w:t>
      </w:r>
    </w:p>
    <w:p w:rsidR="003842AA" w:rsidRPr="00162328" w:rsidRDefault="003842AA" w:rsidP="003842AA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>960 – Skumulowane wyniki budżetu</w:t>
      </w:r>
    </w:p>
    <w:p w:rsidR="003842AA" w:rsidRPr="00162328" w:rsidRDefault="003842AA" w:rsidP="003842AA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>961 – Wynik wykonania budżetu</w:t>
      </w:r>
    </w:p>
    <w:p w:rsidR="00FA16F8" w:rsidRDefault="00CF3C5B" w:rsidP="00FA16F8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962 – Wynik na pozostałych operacjach </w:t>
      </w:r>
    </w:p>
    <w:p w:rsidR="00CF3C5B" w:rsidRPr="00202D19" w:rsidRDefault="00CF3C5B" w:rsidP="00202D19">
      <w:pPr>
        <w:rPr>
          <w:rFonts w:ascii="Arial" w:hAnsi="Arial" w:cs="Arial"/>
        </w:rPr>
      </w:pPr>
      <w:r w:rsidRPr="00202D19">
        <w:rPr>
          <w:rFonts w:ascii="Arial" w:hAnsi="Arial" w:cs="Arial"/>
        </w:rPr>
        <w:t>Konta pozabilansowe</w:t>
      </w:r>
    </w:p>
    <w:p w:rsidR="00CF3C5B" w:rsidRPr="00162328" w:rsidRDefault="00CF3C5B" w:rsidP="00CF3C5B">
      <w:pPr>
        <w:pStyle w:val="Akapitzlist"/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991 – Planowane dochody budżetu </w:t>
      </w:r>
    </w:p>
    <w:p w:rsidR="00CF3C5B" w:rsidRPr="00162328" w:rsidRDefault="00CF3C5B" w:rsidP="00CF3C5B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– Planowane wydatki budżetu </w:t>
      </w:r>
    </w:p>
    <w:p w:rsidR="00CF3C5B" w:rsidRDefault="00CF3C5B" w:rsidP="00D31783">
      <w:pPr>
        <w:rPr>
          <w:rFonts w:ascii="Arial" w:hAnsi="Arial" w:cs="Arial"/>
        </w:rPr>
      </w:pPr>
      <w:r w:rsidRPr="00D31783">
        <w:rPr>
          <w:rFonts w:ascii="Arial" w:hAnsi="Arial" w:cs="Arial"/>
        </w:rPr>
        <w:t>Do prowadzenia ewidencji zadań związanych z realizacją projektu pt. ”Przebudowa dróg gminnych 191433C, 191488C oraz 191489C w miejscowości Kretkowo, Rutkowice” z udziałem Środków Europejskiego Funduszu Rolnego na rzecz Rozwoju Obszarów Wiejskich w ramach PROW na lata 2014 – 2020 w Urzędzie Miejskim tj.</w:t>
      </w:r>
      <w:r w:rsidR="00041D6B" w:rsidRPr="00D31783">
        <w:rPr>
          <w:rFonts w:ascii="Arial" w:hAnsi="Arial" w:cs="Arial"/>
        </w:rPr>
        <w:t xml:space="preserve"> </w:t>
      </w:r>
      <w:r w:rsidRPr="00D31783">
        <w:rPr>
          <w:rFonts w:ascii="Arial" w:hAnsi="Arial" w:cs="Arial"/>
        </w:rPr>
        <w:t xml:space="preserve">jednostce </w:t>
      </w:r>
      <w:r w:rsidR="00041D6B" w:rsidRPr="00D31783">
        <w:rPr>
          <w:rFonts w:ascii="Arial" w:hAnsi="Arial" w:cs="Arial"/>
        </w:rPr>
        <w:t>budżetowej korzysta się z bilansowych kont syntetycznych:</w:t>
      </w:r>
    </w:p>
    <w:p w:rsidR="0002761A" w:rsidRPr="00707D03" w:rsidRDefault="0002761A" w:rsidP="00707D03">
      <w:pPr>
        <w:rPr>
          <w:rFonts w:ascii="Arial" w:hAnsi="Arial" w:cs="Arial"/>
        </w:rPr>
      </w:pPr>
      <w:r w:rsidRPr="00707D03">
        <w:rPr>
          <w:rFonts w:ascii="Arial" w:hAnsi="Arial" w:cs="Arial"/>
        </w:rPr>
        <w:t>Zespół O – Majątek trwały</w:t>
      </w:r>
    </w:p>
    <w:p w:rsidR="0002761A" w:rsidRPr="00FA16F8" w:rsidRDefault="0002761A" w:rsidP="00E76248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011  - Środki trwałe,</w:t>
      </w:r>
    </w:p>
    <w:p w:rsidR="0002761A" w:rsidRPr="00FA16F8" w:rsidRDefault="0002761A" w:rsidP="00E76248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080</w:t>
      </w:r>
      <w:r w:rsidR="00197AE1">
        <w:rPr>
          <w:rFonts w:ascii="Arial" w:hAnsi="Arial" w:cs="Arial"/>
        </w:rPr>
        <w:t>-15</w:t>
      </w:r>
      <w:r w:rsidRPr="00FA16F8">
        <w:rPr>
          <w:rFonts w:ascii="Arial" w:hAnsi="Arial" w:cs="Arial"/>
        </w:rPr>
        <w:t xml:space="preserve">  - Środki trwałe w budowie (inwestycje)</w:t>
      </w:r>
    </w:p>
    <w:p w:rsidR="00041D6B" w:rsidRPr="00FA16F8" w:rsidRDefault="00041D6B" w:rsidP="00E76248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 xml:space="preserve">Zespół 1 – Środki pieniężne i rachunki bankowe </w:t>
      </w:r>
    </w:p>
    <w:p w:rsidR="00141DC4" w:rsidRPr="00FA16F8" w:rsidRDefault="00041D6B" w:rsidP="00E76248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130</w:t>
      </w:r>
      <w:r w:rsidR="00197AE1">
        <w:rPr>
          <w:rFonts w:ascii="Arial" w:hAnsi="Arial" w:cs="Arial"/>
        </w:rPr>
        <w:t>-15</w:t>
      </w:r>
      <w:bookmarkStart w:id="0" w:name="_GoBack"/>
      <w:bookmarkEnd w:id="0"/>
      <w:r w:rsidRPr="00FA16F8">
        <w:rPr>
          <w:rFonts w:ascii="Arial" w:hAnsi="Arial" w:cs="Arial"/>
        </w:rPr>
        <w:t xml:space="preserve"> – Rachunek bieżący jednostki (według klasyfikacji budżetowej), z wyodrębnioną analityką dla projektu,</w:t>
      </w:r>
    </w:p>
    <w:p w:rsidR="00041D6B" w:rsidRPr="00FA16F8" w:rsidRDefault="00041D6B" w:rsidP="00E76248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 xml:space="preserve">140 – Krótkoterminowe </w:t>
      </w:r>
      <w:r w:rsidR="00141DC4" w:rsidRPr="00FA16F8">
        <w:rPr>
          <w:rFonts w:ascii="Arial" w:hAnsi="Arial" w:cs="Arial"/>
        </w:rPr>
        <w:t>aktywa finansowe</w:t>
      </w:r>
      <w:r w:rsidRPr="00FA16F8">
        <w:rPr>
          <w:rFonts w:ascii="Arial" w:hAnsi="Arial" w:cs="Arial"/>
        </w:rPr>
        <w:t>, z wyodrębnioną analityką dla projektu,</w:t>
      </w:r>
    </w:p>
    <w:p w:rsidR="00041D6B" w:rsidRPr="00FA16F8" w:rsidRDefault="00041D6B" w:rsidP="00E76248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141 – Środki pieniężne w drodze, z wyodrębnioną analityką dla projektu</w:t>
      </w:r>
      <w:r w:rsidR="004C11D0" w:rsidRPr="00FA16F8">
        <w:rPr>
          <w:rFonts w:ascii="Arial" w:hAnsi="Arial" w:cs="Arial"/>
        </w:rPr>
        <w:t>,</w:t>
      </w:r>
    </w:p>
    <w:p w:rsidR="004C11D0" w:rsidRPr="00707D03" w:rsidRDefault="004C11D0" w:rsidP="00707D03">
      <w:pPr>
        <w:rPr>
          <w:rFonts w:ascii="Arial" w:hAnsi="Arial" w:cs="Arial"/>
        </w:rPr>
      </w:pPr>
      <w:r w:rsidRPr="00707D03">
        <w:rPr>
          <w:rFonts w:ascii="Arial" w:hAnsi="Arial" w:cs="Arial"/>
        </w:rPr>
        <w:t xml:space="preserve">Zespół 2 – Rozrachunki i rozliczenia </w:t>
      </w:r>
    </w:p>
    <w:p w:rsidR="004C11D0" w:rsidRPr="00FA16F8" w:rsidRDefault="004C11D0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201 – Rozrachunki z dostawcami i odbiorcami, z wyodrębnioną analityką dla projektu,</w:t>
      </w:r>
    </w:p>
    <w:p w:rsidR="004C11D0" w:rsidRPr="00FA16F8" w:rsidRDefault="004C11D0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240 – Pozostałe rozrachunki, z wyodrębnioną analityką dla projektu,</w:t>
      </w:r>
    </w:p>
    <w:p w:rsidR="004C11D0" w:rsidRPr="00707D03" w:rsidRDefault="004C11D0" w:rsidP="00707D03">
      <w:pPr>
        <w:rPr>
          <w:rFonts w:ascii="Arial" w:hAnsi="Arial" w:cs="Arial"/>
        </w:rPr>
      </w:pPr>
      <w:r w:rsidRPr="00707D03">
        <w:rPr>
          <w:rFonts w:ascii="Arial" w:hAnsi="Arial" w:cs="Arial"/>
        </w:rPr>
        <w:t xml:space="preserve">Zespół 7 – Przychody, dochody i koszty na inwestycje </w:t>
      </w:r>
    </w:p>
    <w:p w:rsidR="004C11D0" w:rsidRPr="00FA16F8" w:rsidRDefault="004C11D0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720 – Przychody z tytułu dochodów budżetowych (według klasyfikacji budżetowej) z wyodrębnioną analityką dla projektu,</w:t>
      </w:r>
    </w:p>
    <w:p w:rsidR="004C11D0" w:rsidRPr="00FA16F8" w:rsidRDefault="004C11D0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lastRenderedPageBreak/>
        <w:t>750 – Przychody finansowe (według klasyfikacji budżetowej), z wyodrębnioną analityką dla projektu,</w:t>
      </w:r>
    </w:p>
    <w:p w:rsidR="004C11D0" w:rsidRPr="00FA16F8" w:rsidRDefault="004C11D0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751 – Koszty finansowe (według klasyfikacji budżetowej), z wyodrębnioną analityką dla projektu,</w:t>
      </w:r>
    </w:p>
    <w:p w:rsidR="004C11D0" w:rsidRPr="00FA16F8" w:rsidRDefault="00E26C96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760 – Pozostałe przychody operacyjne (według klasyfikacji budżetowej), z wyodrębnioną analityką dla projektu,</w:t>
      </w:r>
    </w:p>
    <w:p w:rsidR="00E26C96" w:rsidRPr="00FA16F8" w:rsidRDefault="00E26C96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761 – Pozostałe koszty operacyjne (według klasyfikacji budżetowej), z wyodrębnioną analityką dla projektu,</w:t>
      </w:r>
    </w:p>
    <w:p w:rsidR="00E26C96" w:rsidRPr="00707D03" w:rsidRDefault="00E26C96" w:rsidP="00707D03">
      <w:pPr>
        <w:rPr>
          <w:rFonts w:ascii="Arial" w:hAnsi="Arial" w:cs="Arial"/>
        </w:rPr>
      </w:pPr>
      <w:r w:rsidRPr="00707D03">
        <w:rPr>
          <w:rFonts w:ascii="Arial" w:hAnsi="Arial" w:cs="Arial"/>
        </w:rPr>
        <w:t>Zespół 8 – Fundusz rezerwy i wynik finansowy</w:t>
      </w:r>
    </w:p>
    <w:p w:rsidR="00E26C96" w:rsidRPr="00FA16F8" w:rsidRDefault="00E26C96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800 – Fundusz jednostki,</w:t>
      </w:r>
    </w:p>
    <w:p w:rsidR="00BB0DB5" w:rsidRPr="00FA16F8" w:rsidRDefault="00BB0DB5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810 -  Dotacje budżetowe, płatności z budżetu środków europejskich oraz środki z budżetu na inwestycje,</w:t>
      </w:r>
    </w:p>
    <w:p w:rsidR="00E26C96" w:rsidRPr="00FA16F8" w:rsidRDefault="00E26C96" w:rsidP="00707D03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860 – Wynik finansowy</w:t>
      </w:r>
    </w:p>
    <w:p w:rsidR="00707D03" w:rsidRPr="00202D19" w:rsidRDefault="00707D03" w:rsidP="00202D19">
      <w:pPr>
        <w:rPr>
          <w:rFonts w:ascii="Arial" w:hAnsi="Arial" w:cs="Arial"/>
        </w:rPr>
      </w:pPr>
      <w:r w:rsidRPr="00202D19">
        <w:rPr>
          <w:rFonts w:ascii="Arial" w:hAnsi="Arial" w:cs="Arial"/>
        </w:rPr>
        <w:t>Konta pozabilansowe</w:t>
      </w:r>
    </w:p>
    <w:p w:rsidR="00AB4071" w:rsidRPr="00162328" w:rsidRDefault="003E4DAF" w:rsidP="00707D03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980</w:t>
      </w:r>
      <w:r w:rsidR="00AB4071" w:rsidRPr="00162328">
        <w:rPr>
          <w:rFonts w:ascii="Arial" w:hAnsi="Arial" w:cs="Arial"/>
        </w:rPr>
        <w:t xml:space="preserve">– Plan finansowy wydatków budżetowych </w:t>
      </w:r>
    </w:p>
    <w:p w:rsidR="00AB4071" w:rsidRPr="00FA16F8" w:rsidRDefault="00D933DD" w:rsidP="003E4DAF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983</w:t>
      </w:r>
      <w:r w:rsidR="00AB4071" w:rsidRPr="00FA16F8">
        <w:rPr>
          <w:rFonts w:ascii="Arial" w:hAnsi="Arial" w:cs="Arial"/>
        </w:rPr>
        <w:t xml:space="preserve">– Zaangażowania wydatków środków europejskich roku bieżącego </w:t>
      </w:r>
    </w:p>
    <w:p w:rsidR="00AB4071" w:rsidRDefault="001215F9" w:rsidP="003E4DAF">
      <w:pPr>
        <w:pStyle w:val="Akapitzlist"/>
        <w:rPr>
          <w:rFonts w:ascii="Arial" w:hAnsi="Arial" w:cs="Arial"/>
        </w:rPr>
      </w:pPr>
      <w:r w:rsidRPr="00FA16F8">
        <w:rPr>
          <w:rFonts w:ascii="Arial" w:hAnsi="Arial" w:cs="Arial"/>
        </w:rPr>
        <w:t>9</w:t>
      </w:r>
      <w:r w:rsidR="00620D7A" w:rsidRPr="00FA16F8">
        <w:rPr>
          <w:rFonts w:ascii="Arial" w:hAnsi="Arial" w:cs="Arial"/>
        </w:rPr>
        <w:t>98</w:t>
      </w:r>
      <w:r w:rsidR="00AB4071" w:rsidRPr="00FA16F8">
        <w:rPr>
          <w:rFonts w:ascii="Arial" w:hAnsi="Arial" w:cs="Arial"/>
        </w:rPr>
        <w:t>– Zaangażowanie wydatków budżetowych roku bieżącego</w:t>
      </w:r>
      <w:r w:rsidR="00545172">
        <w:rPr>
          <w:rFonts w:ascii="Arial" w:hAnsi="Arial" w:cs="Arial"/>
        </w:rPr>
        <w:t>.</w:t>
      </w:r>
    </w:p>
    <w:p w:rsidR="00545172" w:rsidRPr="00FA16F8" w:rsidRDefault="00545172" w:rsidP="003E4DAF">
      <w:pPr>
        <w:pStyle w:val="Akapitzlist"/>
        <w:rPr>
          <w:rFonts w:ascii="Arial" w:hAnsi="Arial" w:cs="Arial"/>
        </w:rPr>
      </w:pPr>
    </w:p>
    <w:p w:rsidR="007E7D23" w:rsidRPr="00451BAD" w:rsidRDefault="007E7D23" w:rsidP="00451BAD">
      <w:pPr>
        <w:rPr>
          <w:rFonts w:ascii="Arial" w:hAnsi="Arial" w:cs="Arial"/>
          <w:b/>
        </w:rPr>
      </w:pPr>
      <w:r w:rsidRPr="00451BAD">
        <w:rPr>
          <w:rFonts w:ascii="Arial" w:hAnsi="Arial" w:cs="Arial"/>
          <w:b/>
        </w:rPr>
        <w:t>PRZECHOWYWANIE I ARCHIWIZACJA DOKUMENTACJI PROJEKTU</w:t>
      </w:r>
    </w:p>
    <w:p w:rsidR="00451BAD" w:rsidRPr="00162328" w:rsidRDefault="00451BAD" w:rsidP="00451BAD">
      <w:pPr>
        <w:pStyle w:val="Akapitzlist"/>
        <w:rPr>
          <w:rFonts w:ascii="Arial" w:hAnsi="Arial" w:cs="Arial"/>
          <w:b/>
        </w:rPr>
      </w:pPr>
    </w:p>
    <w:p w:rsidR="007E7D23" w:rsidRPr="00162328" w:rsidRDefault="007E7D23" w:rsidP="0028047A">
      <w:pPr>
        <w:pStyle w:val="Akapitzlist"/>
        <w:numPr>
          <w:ilvl w:val="0"/>
          <w:numId w:val="15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>Referat księgowości Urzędu Miejskiego w Lubieniu Kujawskim prowadzi księgi rachunkowe Projektu oraz przechowuje dokumenty księgowe.</w:t>
      </w:r>
    </w:p>
    <w:p w:rsidR="007E7D23" w:rsidRPr="00162328" w:rsidRDefault="007E7D23" w:rsidP="007E7D23">
      <w:pPr>
        <w:pStyle w:val="Akapitzlist"/>
        <w:numPr>
          <w:ilvl w:val="0"/>
          <w:numId w:val="15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Wszystkie oryginalne dowody źródłowe, w tym dowody księgowe dotyczące realizacji Projektu są przechowywane w oddzielnych teczkach lub segregatorach w siedzibie Urzędu Miejskiego </w:t>
      </w:r>
      <w:r w:rsidR="00D3597F" w:rsidRPr="00162328">
        <w:rPr>
          <w:rFonts w:ascii="Arial" w:hAnsi="Arial" w:cs="Arial"/>
        </w:rPr>
        <w:t>ułożone w porządku chronologicznym.</w:t>
      </w:r>
    </w:p>
    <w:p w:rsidR="00D3597F" w:rsidRPr="00162328" w:rsidRDefault="00D3597F" w:rsidP="007E7D23">
      <w:pPr>
        <w:pStyle w:val="Akapitzlist"/>
        <w:numPr>
          <w:ilvl w:val="0"/>
          <w:numId w:val="15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>Dowody księgowe ewidencjonowane w księgach rachunkowych Urzędu Miejskiego i dokumentujące wydatki poniesione przez Gminę Lubień Kujawski – Urząd Miejski w Lubieniu Kujawskim tj.</w:t>
      </w:r>
      <w:r w:rsidR="00B1615D" w:rsidRPr="00162328">
        <w:rPr>
          <w:rFonts w:ascii="Arial" w:hAnsi="Arial" w:cs="Arial"/>
        </w:rPr>
        <w:t xml:space="preserve"> faktury, rachunki i inne dokumenty potwierdzające wydatki kwalifikowane oraz wydruki komputerowe dotyczące realizowanego Projektu przechowywane są w referacie finansowym.</w:t>
      </w:r>
    </w:p>
    <w:p w:rsidR="00B1615D" w:rsidRPr="00162328" w:rsidRDefault="00B1615D" w:rsidP="007E7D23">
      <w:pPr>
        <w:pStyle w:val="Akapitzlist"/>
        <w:numPr>
          <w:ilvl w:val="0"/>
          <w:numId w:val="15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>Po zakończeniu realizacji Projektu przez Gminę Lubień Kujawski i rozliczeniu finansowym przez Instytucję Pośredniczącą, dowody księgowe Projektu oraz wszelkie dokumenty związane z Projektem, jego rozliczeniem i sprawozdawczością zostaną przekazane do archiwum zakładowego znajdującego się w siedzibie Urzędu Miejskiego w Lubieniu Kujawskim.</w:t>
      </w:r>
    </w:p>
    <w:p w:rsidR="00B1615D" w:rsidRPr="00162328" w:rsidRDefault="00B1615D" w:rsidP="007E7D23">
      <w:pPr>
        <w:pStyle w:val="Akapitzlist"/>
        <w:numPr>
          <w:ilvl w:val="0"/>
          <w:numId w:val="15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>Dokumentacja dotycząca realizacji Projektu przez Gminę Lubień Kujawski przechowywana będzie w archiwum zakładowym zgodn</w:t>
      </w:r>
      <w:r w:rsidR="00141DC4">
        <w:rPr>
          <w:rFonts w:ascii="Arial" w:hAnsi="Arial" w:cs="Arial"/>
        </w:rPr>
        <w:t>ie z umową</w:t>
      </w:r>
      <w:r w:rsidRPr="00162328">
        <w:rPr>
          <w:rFonts w:ascii="Arial" w:hAnsi="Arial" w:cs="Arial"/>
        </w:rPr>
        <w:t xml:space="preserve"> o dofinansowanie </w:t>
      </w:r>
      <w:r w:rsidR="002647D5" w:rsidRPr="00162328">
        <w:rPr>
          <w:rFonts w:ascii="Arial" w:hAnsi="Arial" w:cs="Arial"/>
        </w:rPr>
        <w:t>Projektu.</w:t>
      </w:r>
    </w:p>
    <w:p w:rsidR="00CF3C5B" w:rsidRPr="00162328" w:rsidRDefault="00CF3C5B" w:rsidP="00CF3C5B">
      <w:pPr>
        <w:rPr>
          <w:rFonts w:ascii="Arial" w:hAnsi="Arial" w:cs="Arial"/>
        </w:rPr>
      </w:pPr>
    </w:p>
    <w:p w:rsidR="00CF3C5B" w:rsidRPr="00162328" w:rsidRDefault="00CF3C5B" w:rsidP="003842AA">
      <w:pPr>
        <w:pStyle w:val="Akapitzlist"/>
        <w:rPr>
          <w:rFonts w:ascii="Arial" w:hAnsi="Arial" w:cs="Arial"/>
        </w:rPr>
      </w:pPr>
    </w:p>
    <w:p w:rsidR="00CF3C5B" w:rsidRPr="00162328" w:rsidRDefault="00CF3C5B" w:rsidP="00CF3C5B">
      <w:pPr>
        <w:rPr>
          <w:rFonts w:ascii="Arial" w:hAnsi="Arial" w:cs="Arial"/>
        </w:rPr>
      </w:pPr>
    </w:p>
    <w:p w:rsidR="00CF3C5B" w:rsidRPr="00162328" w:rsidRDefault="00CF3C5B" w:rsidP="003842AA">
      <w:pPr>
        <w:pStyle w:val="Akapitzlist"/>
        <w:rPr>
          <w:rFonts w:ascii="Arial" w:hAnsi="Arial" w:cs="Arial"/>
        </w:rPr>
      </w:pPr>
    </w:p>
    <w:p w:rsidR="006F0EE3" w:rsidRPr="00162328" w:rsidRDefault="006F0EE3" w:rsidP="002B02D7">
      <w:pPr>
        <w:pStyle w:val="Akapitzlist"/>
        <w:rPr>
          <w:rFonts w:ascii="Arial" w:hAnsi="Arial" w:cs="Arial"/>
        </w:rPr>
      </w:pPr>
    </w:p>
    <w:p w:rsidR="006F0EE3" w:rsidRPr="00162328" w:rsidRDefault="006F0EE3" w:rsidP="002B02D7">
      <w:pPr>
        <w:pStyle w:val="Akapitzlist"/>
        <w:rPr>
          <w:rFonts w:ascii="Arial" w:hAnsi="Arial" w:cs="Arial"/>
        </w:rPr>
      </w:pPr>
    </w:p>
    <w:p w:rsidR="00A35878" w:rsidRPr="00162328" w:rsidRDefault="00A35878" w:rsidP="009D4749">
      <w:pPr>
        <w:pStyle w:val="Akapitzlist"/>
        <w:ind w:left="1080"/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   </w:t>
      </w:r>
    </w:p>
    <w:p w:rsidR="00A35878" w:rsidRPr="00162328" w:rsidRDefault="00A35878" w:rsidP="009D4749">
      <w:pPr>
        <w:pStyle w:val="Akapitzlist"/>
        <w:numPr>
          <w:ilvl w:val="0"/>
          <w:numId w:val="5"/>
        </w:numPr>
        <w:rPr>
          <w:rFonts w:ascii="Arial" w:hAnsi="Arial" w:cs="Arial"/>
        </w:rPr>
      </w:pPr>
    </w:p>
    <w:p w:rsidR="00A35878" w:rsidRPr="00162328" w:rsidRDefault="009D4749" w:rsidP="00A35878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162328">
        <w:rPr>
          <w:rFonts w:ascii="Arial" w:hAnsi="Arial" w:cs="Arial"/>
        </w:rPr>
        <w:t>I</w:t>
      </w:r>
    </w:p>
    <w:p w:rsidR="00A35878" w:rsidRPr="00162328" w:rsidRDefault="00A35878" w:rsidP="009D4749">
      <w:pPr>
        <w:ind w:left="17955"/>
        <w:rPr>
          <w:rFonts w:ascii="Arial" w:hAnsi="Arial" w:cs="Arial"/>
        </w:rPr>
      </w:pPr>
    </w:p>
    <w:p w:rsidR="00A35878" w:rsidRPr="00162328" w:rsidRDefault="00A35878" w:rsidP="00904A03">
      <w:p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                                                                                     </w:t>
      </w:r>
    </w:p>
    <w:p w:rsidR="00904A03" w:rsidRPr="00162328" w:rsidRDefault="00A35878" w:rsidP="00904A03">
      <w:pPr>
        <w:rPr>
          <w:rFonts w:ascii="Arial" w:hAnsi="Arial" w:cs="Arial"/>
        </w:rPr>
      </w:pPr>
      <w:r w:rsidRPr="00162328">
        <w:rPr>
          <w:rFonts w:ascii="Arial" w:hAnsi="Arial" w:cs="Arial"/>
        </w:rPr>
        <w:t xml:space="preserve">                                                                                       </w:t>
      </w:r>
    </w:p>
    <w:p w:rsidR="005955FA" w:rsidRDefault="005955FA" w:rsidP="00904A03">
      <w:pPr>
        <w:rPr>
          <w:sz w:val="24"/>
          <w:szCs w:val="24"/>
        </w:rPr>
      </w:pPr>
      <w:r w:rsidRPr="00162328">
        <w:rPr>
          <w:rFonts w:ascii="Arial" w:hAnsi="Arial" w:cs="Arial"/>
        </w:rPr>
        <w:t xml:space="preserve">                                                                                                  </w:t>
      </w:r>
    </w:p>
    <w:p w:rsidR="005955FA" w:rsidRDefault="005955FA" w:rsidP="00904A0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:rsidR="005955FA" w:rsidRPr="00904A03" w:rsidRDefault="005955FA" w:rsidP="00904A0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</w:p>
    <w:p w:rsidR="00AA074C" w:rsidRDefault="00AA074C">
      <w:pPr>
        <w:rPr>
          <w:b/>
          <w:sz w:val="28"/>
          <w:szCs w:val="28"/>
        </w:rPr>
      </w:pPr>
    </w:p>
    <w:p w:rsidR="00AA074C" w:rsidRPr="00AA074C" w:rsidRDefault="00AA074C">
      <w:pPr>
        <w:rPr>
          <w:rFonts w:asciiTheme="majorHAnsi" w:hAnsiTheme="majorHAnsi"/>
          <w:b/>
          <w:sz w:val="28"/>
          <w:szCs w:val="28"/>
        </w:rPr>
      </w:pPr>
    </w:p>
    <w:sectPr w:rsidR="00AA074C" w:rsidRPr="00AA0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A40E9"/>
    <w:multiLevelType w:val="hybridMultilevel"/>
    <w:tmpl w:val="BF744626"/>
    <w:lvl w:ilvl="0" w:tplc="0415001B">
      <w:start w:val="1"/>
      <w:numFmt w:val="lowerRoman"/>
      <w:lvlText w:val="%1."/>
      <w:lvlJc w:val="right"/>
      <w:pPr>
        <w:ind w:left="9450" w:hanging="360"/>
      </w:pPr>
    </w:lvl>
    <w:lvl w:ilvl="1" w:tplc="04150019" w:tentative="1">
      <w:start w:val="1"/>
      <w:numFmt w:val="lowerLetter"/>
      <w:lvlText w:val="%2."/>
      <w:lvlJc w:val="left"/>
      <w:pPr>
        <w:ind w:left="10170" w:hanging="360"/>
      </w:pPr>
    </w:lvl>
    <w:lvl w:ilvl="2" w:tplc="0415001B" w:tentative="1">
      <w:start w:val="1"/>
      <w:numFmt w:val="lowerRoman"/>
      <w:lvlText w:val="%3."/>
      <w:lvlJc w:val="right"/>
      <w:pPr>
        <w:ind w:left="10890" w:hanging="180"/>
      </w:pPr>
    </w:lvl>
    <w:lvl w:ilvl="3" w:tplc="0415000F" w:tentative="1">
      <w:start w:val="1"/>
      <w:numFmt w:val="decimal"/>
      <w:lvlText w:val="%4."/>
      <w:lvlJc w:val="left"/>
      <w:pPr>
        <w:ind w:left="11610" w:hanging="360"/>
      </w:pPr>
    </w:lvl>
    <w:lvl w:ilvl="4" w:tplc="04150019" w:tentative="1">
      <w:start w:val="1"/>
      <w:numFmt w:val="lowerLetter"/>
      <w:lvlText w:val="%5."/>
      <w:lvlJc w:val="left"/>
      <w:pPr>
        <w:ind w:left="12330" w:hanging="360"/>
      </w:pPr>
    </w:lvl>
    <w:lvl w:ilvl="5" w:tplc="0415001B" w:tentative="1">
      <w:start w:val="1"/>
      <w:numFmt w:val="lowerRoman"/>
      <w:lvlText w:val="%6."/>
      <w:lvlJc w:val="right"/>
      <w:pPr>
        <w:ind w:left="13050" w:hanging="180"/>
      </w:pPr>
    </w:lvl>
    <w:lvl w:ilvl="6" w:tplc="0415000F" w:tentative="1">
      <w:start w:val="1"/>
      <w:numFmt w:val="decimal"/>
      <w:lvlText w:val="%7."/>
      <w:lvlJc w:val="left"/>
      <w:pPr>
        <w:ind w:left="13770" w:hanging="360"/>
      </w:pPr>
    </w:lvl>
    <w:lvl w:ilvl="7" w:tplc="04150019" w:tentative="1">
      <w:start w:val="1"/>
      <w:numFmt w:val="lowerLetter"/>
      <w:lvlText w:val="%8."/>
      <w:lvlJc w:val="left"/>
      <w:pPr>
        <w:ind w:left="14490" w:hanging="360"/>
      </w:pPr>
    </w:lvl>
    <w:lvl w:ilvl="8" w:tplc="0415001B" w:tentative="1">
      <w:start w:val="1"/>
      <w:numFmt w:val="lowerRoman"/>
      <w:lvlText w:val="%9."/>
      <w:lvlJc w:val="right"/>
      <w:pPr>
        <w:ind w:left="15210" w:hanging="180"/>
      </w:pPr>
    </w:lvl>
  </w:abstractNum>
  <w:abstractNum w:abstractNumId="1" w15:restartNumberingAfterBreak="0">
    <w:nsid w:val="1951642E"/>
    <w:multiLevelType w:val="hybridMultilevel"/>
    <w:tmpl w:val="FD9E1B32"/>
    <w:lvl w:ilvl="0" w:tplc="4BBA9852">
      <w:start w:val="98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41E08"/>
    <w:multiLevelType w:val="hybridMultilevel"/>
    <w:tmpl w:val="638C512E"/>
    <w:lvl w:ilvl="0" w:tplc="553C49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E6ECA"/>
    <w:multiLevelType w:val="hybridMultilevel"/>
    <w:tmpl w:val="701EC2AE"/>
    <w:lvl w:ilvl="0" w:tplc="0415001B">
      <w:start w:val="1"/>
      <w:numFmt w:val="lowerRoman"/>
      <w:lvlText w:val="%1."/>
      <w:lvlJc w:val="right"/>
      <w:pPr>
        <w:ind w:left="18675" w:hanging="360"/>
      </w:pPr>
    </w:lvl>
    <w:lvl w:ilvl="1" w:tplc="04150019" w:tentative="1">
      <w:start w:val="1"/>
      <w:numFmt w:val="lowerLetter"/>
      <w:lvlText w:val="%2."/>
      <w:lvlJc w:val="left"/>
      <w:pPr>
        <w:ind w:left="19395" w:hanging="360"/>
      </w:pPr>
    </w:lvl>
    <w:lvl w:ilvl="2" w:tplc="0415001B" w:tentative="1">
      <w:start w:val="1"/>
      <w:numFmt w:val="lowerRoman"/>
      <w:lvlText w:val="%3."/>
      <w:lvlJc w:val="right"/>
      <w:pPr>
        <w:ind w:left="20115" w:hanging="180"/>
      </w:pPr>
    </w:lvl>
    <w:lvl w:ilvl="3" w:tplc="0415000F" w:tentative="1">
      <w:start w:val="1"/>
      <w:numFmt w:val="decimal"/>
      <w:lvlText w:val="%4."/>
      <w:lvlJc w:val="left"/>
      <w:pPr>
        <w:ind w:left="20835" w:hanging="360"/>
      </w:pPr>
    </w:lvl>
    <w:lvl w:ilvl="4" w:tplc="04150019" w:tentative="1">
      <w:start w:val="1"/>
      <w:numFmt w:val="lowerLetter"/>
      <w:lvlText w:val="%5."/>
      <w:lvlJc w:val="left"/>
      <w:pPr>
        <w:ind w:left="21555" w:hanging="360"/>
      </w:pPr>
    </w:lvl>
    <w:lvl w:ilvl="5" w:tplc="0415001B" w:tentative="1">
      <w:start w:val="1"/>
      <w:numFmt w:val="lowerRoman"/>
      <w:lvlText w:val="%6."/>
      <w:lvlJc w:val="right"/>
      <w:pPr>
        <w:ind w:left="22275" w:hanging="180"/>
      </w:pPr>
    </w:lvl>
    <w:lvl w:ilvl="6" w:tplc="0415000F" w:tentative="1">
      <w:start w:val="1"/>
      <w:numFmt w:val="decimal"/>
      <w:lvlText w:val="%7."/>
      <w:lvlJc w:val="left"/>
      <w:pPr>
        <w:ind w:left="22995" w:hanging="360"/>
      </w:pPr>
    </w:lvl>
    <w:lvl w:ilvl="7" w:tplc="04150019" w:tentative="1">
      <w:start w:val="1"/>
      <w:numFmt w:val="lowerLetter"/>
      <w:lvlText w:val="%8."/>
      <w:lvlJc w:val="left"/>
      <w:pPr>
        <w:ind w:left="23715" w:hanging="360"/>
      </w:pPr>
    </w:lvl>
    <w:lvl w:ilvl="8" w:tplc="0415001B" w:tentative="1">
      <w:start w:val="1"/>
      <w:numFmt w:val="lowerRoman"/>
      <w:lvlText w:val="%9."/>
      <w:lvlJc w:val="right"/>
      <w:pPr>
        <w:ind w:left="24435" w:hanging="180"/>
      </w:pPr>
    </w:lvl>
  </w:abstractNum>
  <w:abstractNum w:abstractNumId="4" w15:restartNumberingAfterBreak="0">
    <w:nsid w:val="1FD57738"/>
    <w:multiLevelType w:val="hybridMultilevel"/>
    <w:tmpl w:val="E62A8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0FD2"/>
    <w:multiLevelType w:val="hybridMultilevel"/>
    <w:tmpl w:val="F34C6326"/>
    <w:lvl w:ilvl="0" w:tplc="9D400D5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E6891"/>
    <w:multiLevelType w:val="hybridMultilevel"/>
    <w:tmpl w:val="4810E012"/>
    <w:lvl w:ilvl="0" w:tplc="7BBE9C94">
      <w:start w:val="99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766D47"/>
    <w:multiLevelType w:val="hybridMultilevel"/>
    <w:tmpl w:val="F3BAB188"/>
    <w:lvl w:ilvl="0" w:tplc="04150001">
      <w:start w:val="1"/>
      <w:numFmt w:val="bullet"/>
      <w:lvlText w:val=""/>
      <w:lvlJc w:val="left"/>
      <w:pPr>
        <w:ind w:left="186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15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22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29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237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24435" w:hanging="360"/>
      </w:pPr>
      <w:rPr>
        <w:rFonts w:ascii="Wingdings" w:hAnsi="Wingdings" w:hint="default"/>
      </w:rPr>
    </w:lvl>
  </w:abstractNum>
  <w:abstractNum w:abstractNumId="8" w15:restartNumberingAfterBreak="0">
    <w:nsid w:val="354F54DF"/>
    <w:multiLevelType w:val="hybridMultilevel"/>
    <w:tmpl w:val="2BB2CD04"/>
    <w:lvl w:ilvl="0" w:tplc="66EC0D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359F56F2"/>
    <w:multiLevelType w:val="hybridMultilevel"/>
    <w:tmpl w:val="732612FC"/>
    <w:lvl w:ilvl="0" w:tplc="04150001">
      <w:start w:val="1"/>
      <w:numFmt w:val="bullet"/>
      <w:lvlText w:val=""/>
      <w:lvlJc w:val="left"/>
      <w:pPr>
        <w:ind w:left="186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15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22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29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237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24435" w:hanging="360"/>
      </w:pPr>
      <w:rPr>
        <w:rFonts w:ascii="Wingdings" w:hAnsi="Wingdings" w:hint="default"/>
      </w:rPr>
    </w:lvl>
  </w:abstractNum>
  <w:abstractNum w:abstractNumId="10" w15:restartNumberingAfterBreak="0">
    <w:nsid w:val="422D736F"/>
    <w:multiLevelType w:val="hybridMultilevel"/>
    <w:tmpl w:val="56F425D2"/>
    <w:lvl w:ilvl="0" w:tplc="C74C515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11942"/>
    <w:multiLevelType w:val="hybridMultilevel"/>
    <w:tmpl w:val="8416D6A2"/>
    <w:lvl w:ilvl="0" w:tplc="8D187286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EastAsia" w:hAnsiTheme="maj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66521D"/>
    <w:multiLevelType w:val="hybridMultilevel"/>
    <w:tmpl w:val="EE6643D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8151557"/>
    <w:multiLevelType w:val="hybridMultilevel"/>
    <w:tmpl w:val="B81CA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890024"/>
    <w:multiLevelType w:val="hybridMultilevel"/>
    <w:tmpl w:val="292491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CA3953"/>
    <w:multiLevelType w:val="hybridMultilevel"/>
    <w:tmpl w:val="8E446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2708A"/>
    <w:multiLevelType w:val="hybridMultilevel"/>
    <w:tmpl w:val="5BE847DC"/>
    <w:lvl w:ilvl="0" w:tplc="264EFC22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EastAsia" w:hAnsiTheme="maj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4B19B5"/>
    <w:multiLevelType w:val="hybridMultilevel"/>
    <w:tmpl w:val="ECF63E04"/>
    <w:lvl w:ilvl="0" w:tplc="0F86FCC0">
      <w:start w:val="9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587579"/>
    <w:multiLevelType w:val="hybridMultilevel"/>
    <w:tmpl w:val="7E2248F0"/>
    <w:lvl w:ilvl="0" w:tplc="406858C2">
      <w:start w:val="9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C2202"/>
    <w:multiLevelType w:val="hybridMultilevel"/>
    <w:tmpl w:val="A67098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F2E67FA"/>
    <w:multiLevelType w:val="hybridMultilevel"/>
    <w:tmpl w:val="88FC92FC"/>
    <w:lvl w:ilvl="0" w:tplc="63A8AD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7"/>
  </w:num>
  <w:num w:numId="5">
    <w:abstractNumId w:val="3"/>
  </w:num>
  <w:num w:numId="6">
    <w:abstractNumId w:val="0"/>
  </w:num>
  <w:num w:numId="7">
    <w:abstractNumId w:val="5"/>
  </w:num>
  <w:num w:numId="8">
    <w:abstractNumId w:val="20"/>
  </w:num>
  <w:num w:numId="9">
    <w:abstractNumId w:val="2"/>
  </w:num>
  <w:num w:numId="10">
    <w:abstractNumId w:val="11"/>
  </w:num>
  <w:num w:numId="11">
    <w:abstractNumId w:val="4"/>
  </w:num>
  <w:num w:numId="12">
    <w:abstractNumId w:val="19"/>
  </w:num>
  <w:num w:numId="13">
    <w:abstractNumId w:val="15"/>
  </w:num>
  <w:num w:numId="14">
    <w:abstractNumId w:val="6"/>
  </w:num>
  <w:num w:numId="15">
    <w:abstractNumId w:val="16"/>
  </w:num>
  <w:num w:numId="16">
    <w:abstractNumId w:val="10"/>
  </w:num>
  <w:num w:numId="17">
    <w:abstractNumId w:val="13"/>
  </w:num>
  <w:num w:numId="18">
    <w:abstractNumId w:val="18"/>
  </w:num>
  <w:num w:numId="19">
    <w:abstractNumId w:val="1"/>
  </w:num>
  <w:num w:numId="20">
    <w:abstractNumId w:val="1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74C"/>
    <w:rsid w:val="0001343D"/>
    <w:rsid w:val="0002761A"/>
    <w:rsid w:val="00041D6B"/>
    <w:rsid w:val="00064DA2"/>
    <w:rsid w:val="001215F9"/>
    <w:rsid w:val="00141DC4"/>
    <w:rsid w:val="001613E4"/>
    <w:rsid w:val="00162328"/>
    <w:rsid w:val="00197AE1"/>
    <w:rsid w:val="001D477D"/>
    <w:rsid w:val="001E26E4"/>
    <w:rsid w:val="001E7B01"/>
    <w:rsid w:val="00202D19"/>
    <w:rsid w:val="002241EA"/>
    <w:rsid w:val="00230BA1"/>
    <w:rsid w:val="00234D07"/>
    <w:rsid w:val="002647D5"/>
    <w:rsid w:val="0028047A"/>
    <w:rsid w:val="002A10D2"/>
    <w:rsid w:val="002B02D7"/>
    <w:rsid w:val="002B0CCE"/>
    <w:rsid w:val="002D45D4"/>
    <w:rsid w:val="0032416A"/>
    <w:rsid w:val="003842AA"/>
    <w:rsid w:val="00384F59"/>
    <w:rsid w:val="003E4DAF"/>
    <w:rsid w:val="003F5B9B"/>
    <w:rsid w:val="00432397"/>
    <w:rsid w:val="00451BAD"/>
    <w:rsid w:val="00464914"/>
    <w:rsid w:val="00497976"/>
    <w:rsid w:val="004B7E3C"/>
    <w:rsid w:val="004C11D0"/>
    <w:rsid w:val="004C1ADC"/>
    <w:rsid w:val="004C26EC"/>
    <w:rsid w:val="00532418"/>
    <w:rsid w:val="00545172"/>
    <w:rsid w:val="005955FA"/>
    <w:rsid w:val="005A528E"/>
    <w:rsid w:val="005B677A"/>
    <w:rsid w:val="00620D7A"/>
    <w:rsid w:val="006B412E"/>
    <w:rsid w:val="006F0EE3"/>
    <w:rsid w:val="00707D03"/>
    <w:rsid w:val="007109F7"/>
    <w:rsid w:val="00761914"/>
    <w:rsid w:val="007623FB"/>
    <w:rsid w:val="007E7D23"/>
    <w:rsid w:val="00806F21"/>
    <w:rsid w:val="008C4F28"/>
    <w:rsid w:val="00904A03"/>
    <w:rsid w:val="00992389"/>
    <w:rsid w:val="009C74C0"/>
    <w:rsid w:val="009D4749"/>
    <w:rsid w:val="009F47CF"/>
    <w:rsid w:val="00A35878"/>
    <w:rsid w:val="00A7757D"/>
    <w:rsid w:val="00AA074C"/>
    <w:rsid w:val="00AA0A30"/>
    <w:rsid w:val="00AB4071"/>
    <w:rsid w:val="00AB4C85"/>
    <w:rsid w:val="00AD25CE"/>
    <w:rsid w:val="00AE374C"/>
    <w:rsid w:val="00B1615D"/>
    <w:rsid w:val="00B2227F"/>
    <w:rsid w:val="00B73E86"/>
    <w:rsid w:val="00BB0DB5"/>
    <w:rsid w:val="00BC3876"/>
    <w:rsid w:val="00CD7627"/>
    <w:rsid w:val="00CF3C5B"/>
    <w:rsid w:val="00D31783"/>
    <w:rsid w:val="00D3597F"/>
    <w:rsid w:val="00D62B37"/>
    <w:rsid w:val="00D710FF"/>
    <w:rsid w:val="00D933DD"/>
    <w:rsid w:val="00E14368"/>
    <w:rsid w:val="00E26C96"/>
    <w:rsid w:val="00E76248"/>
    <w:rsid w:val="00E95E96"/>
    <w:rsid w:val="00EA18DF"/>
    <w:rsid w:val="00F2552A"/>
    <w:rsid w:val="00F46AA5"/>
    <w:rsid w:val="00F517A2"/>
    <w:rsid w:val="00F74483"/>
    <w:rsid w:val="00F91FA2"/>
    <w:rsid w:val="00FA16F8"/>
    <w:rsid w:val="00FB3B35"/>
    <w:rsid w:val="00FD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DEF23A-C2BD-4D8B-AD22-804CBE76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74C0"/>
  </w:style>
  <w:style w:type="paragraph" w:styleId="Nagwek1">
    <w:name w:val="heading 1"/>
    <w:basedOn w:val="Normalny"/>
    <w:next w:val="Normalny"/>
    <w:link w:val="Nagwek1Znak"/>
    <w:uiPriority w:val="9"/>
    <w:qFormat/>
    <w:rsid w:val="009C74C0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74C0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74C0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74C0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74C0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74C0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74C0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74C0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74C0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74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C74C0"/>
    <w:rPr>
      <w:smallCaps/>
      <w:spacing w:val="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74C0"/>
    <w:rPr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74C0"/>
    <w:rPr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74C0"/>
    <w:rPr>
      <w:i/>
      <w:iCs/>
      <w:smallCaps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74C0"/>
    <w:rPr>
      <w:smallCaps/>
      <w:color w:val="538135" w:themeColor="accent6" w:themeShade="BF"/>
      <w:spacing w:val="10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74C0"/>
    <w:rPr>
      <w:smallCaps/>
      <w:color w:val="70AD47" w:themeColor="accent6"/>
      <w:spacing w:val="5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74C0"/>
    <w:rPr>
      <w:b/>
      <w:bCs/>
      <w:smallCaps/>
      <w:color w:val="70AD47" w:themeColor="accent6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74C0"/>
    <w:rPr>
      <w:b/>
      <w:bCs/>
      <w:i/>
      <w:iCs/>
      <w:smallCaps/>
      <w:color w:val="538135" w:themeColor="accent6" w:themeShade="BF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74C0"/>
    <w:rPr>
      <w:b/>
      <w:bCs/>
      <w:i/>
      <w:iCs/>
      <w:smallCaps/>
      <w:color w:val="385623" w:themeColor="accent6" w:themeShade="8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C74C0"/>
    <w:rPr>
      <w:b/>
      <w:bCs/>
      <w:caps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C74C0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C74C0"/>
    <w:rPr>
      <w:smallCaps/>
      <w:color w:val="262626" w:themeColor="text1" w:themeTint="D9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74C0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9C74C0"/>
    <w:rPr>
      <w:rFonts w:asciiTheme="majorHAnsi" w:eastAsiaTheme="majorEastAsia" w:hAnsiTheme="majorHAnsi" w:cstheme="majorBidi"/>
    </w:rPr>
  </w:style>
  <w:style w:type="character" w:styleId="Pogrubienie">
    <w:name w:val="Strong"/>
    <w:uiPriority w:val="22"/>
    <w:qFormat/>
    <w:rsid w:val="009C74C0"/>
    <w:rPr>
      <w:b/>
      <w:bCs/>
      <w:color w:val="70AD47" w:themeColor="accent6"/>
    </w:rPr>
  </w:style>
  <w:style w:type="character" w:styleId="Uwydatnienie">
    <w:name w:val="Emphasis"/>
    <w:uiPriority w:val="20"/>
    <w:qFormat/>
    <w:rsid w:val="009C74C0"/>
    <w:rPr>
      <w:b/>
      <w:bCs/>
      <w:i/>
      <w:iCs/>
      <w:spacing w:val="10"/>
    </w:rPr>
  </w:style>
  <w:style w:type="paragraph" w:styleId="Bezodstpw">
    <w:name w:val="No Spacing"/>
    <w:uiPriority w:val="1"/>
    <w:qFormat/>
    <w:rsid w:val="009C74C0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9C74C0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9C74C0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74C0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74C0"/>
    <w:rPr>
      <w:b/>
      <w:bCs/>
      <w:i/>
      <w:iCs/>
    </w:rPr>
  </w:style>
  <w:style w:type="character" w:styleId="Wyrnieniedelikatne">
    <w:name w:val="Subtle Emphasis"/>
    <w:uiPriority w:val="19"/>
    <w:qFormat/>
    <w:rsid w:val="009C74C0"/>
    <w:rPr>
      <w:i/>
      <w:iCs/>
    </w:rPr>
  </w:style>
  <w:style w:type="character" w:styleId="Wyrnienieintensywne">
    <w:name w:val="Intense Emphasis"/>
    <w:uiPriority w:val="21"/>
    <w:qFormat/>
    <w:rsid w:val="009C74C0"/>
    <w:rPr>
      <w:b/>
      <w:bCs/>
      <w:i/>
      <w:iCs/>
      <w:color w:val="70AD47" w:themeColor="accent6"/>
      <w:spacing w:val="10"/>
    </w:rPr>
  </w:style>
  <w:style w:type="character" w:styleId="Odwoaniedelikatne">
    <w:name w:val="Subtle Reference"/>
    <w:uiPriority w:val="31"/>
    <w:qFormat/>
    <w:rsid w:val="009C74C0"/>
    <w:rPr>
      <w:b/>
      <w:bCs/>
    </w:rPr>
  </w:style>
  <w:style w:type="character" w:styleId="Odwoanieintensywne">
    <w:name w:val="Intense Reference"/>
    <w:uiPriority w:val="32"/>
    <w:qFormat/>
    <w:rsid w:val="009C74C0"/>
    <w:rPr>
      <w:b/>
      <w:bCs/>
      <w:smallCaps/>
      <w:spacing w:val="5"/>
      <w:sz w:val="22"/>
      <w:szCs w:val="22"/>
      <w:u w:val="single"/>
    </w:rPr>
  </w:style>
  <w:style w:type="character" w:styleId="Tytuksiki">
    <w:name w:val="Book Title"/>
    <w:uiPriority w:val="33"/>
    <w:qFormat/>
    <w:rsid w:val="009C74C0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C74C0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50165-9534-4121-8720-65D4149DC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1338</Words>
  <Characters>8031</Characters>
  <Application>Microsoft Office Word</Application>
  <DocSecurity>4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Kamińska</dc:creator>
  <cp:keywords/>
  <dc:description/>
  <cp:lastModifiedBy>Urząd Miejski</cp:lastModifiedBy>
  <cp:revision>2</cp:revision>
  <cp:lastPrinted>2016-06-28T13:02:00Z</cp:lastPrinted>
  <dcterms:created xsi:type="dcterms:W3CDTF">2016-11-14T08:23:00Z</dcterms:created>
  <dcterms:modified xsi:type="dcterms:W3CDTF">2016-11-14T08:23:00Z</dcterms:modified>
</cp:coreProperties>
</file>